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3F6A" w14:textId="77777777" w:rsidR="00BC1FBC" w:rsidRPr="00BC1FBC" w:rsidRDefault="00BC1FBC" w:rsidP="00BC1FBC">
      <w:pPr>
        <w:shd w:val="clear" w:color="auto" w:fill="CAE296"/>
        <w:spacing w:after="0" w:line="435" w:lineRule="atLeast"/>
        <w:outlineLvl w:val="0"/>
        <w:rPr>
          <w:rFonts w:ascii="Arial" w:eastAsia="Times New Roman" w:hAnsi="Arial" w:cs="Arial"/>
          <w:b/>
          <w:bCs/>
          <w:caps/>
          <w:color w:val="2A2C2B"/>
          <w:kern w:val="36"/>
          <w:sz w:val="27"/>
          <w:szCs w:val="27"/>
          <w:lang w:eastAsia="ru-RU"/>
          <w14:ligatures w14:val="none"/>
        </w:rPr>
      </w:pPr>
      <w:r w:rsidRPr="00BC1FBC">
        <w:rPr>
          <w:rFonts w:ascii="Arial" w:eastAsia="Times New Roman" w:hAnsi="Arial" w:cs="Arial"/>
          <w:b/>
          <w:bCs/>
          <w:caps/>
          <w:color w:val="2A2C2B"/>
          <w:kern w:val="36"/>
          <w:sz w:val="27"/>
          <w:szCs w:val="27"/>
          <w:lang w:eastAsia="ru-RU"/>
          <w14:ligatures w14:val="none"/>
        </w:rPr>
        <w:t>ПОЯСНЕНИЯ ПО ЗАГОТОВКЕ ВАЛЕЖНИКА</w:t>
      </w:r>
    </w:p>
    <w:p w14:paraId="5DB6D494" w14:textId="77777777" w:rsid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</w:p>
    <w:p w14:paraId="1D56EF08" w14:textId="36D9D46B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В соответствии со статьей 11 Лесного кодекса Российской Федерации (далее ЛК РФ)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</w:t>
      </w:r>
    </w:p>
    <w:p w14:paraId="2B1CCC44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Порядок заготовки и сбора гражданами недревесных лесных ресурсов для собственных нужд устанавливается законом субъекта Российской Федерации (пункт 4 статья 33 ЛК РФ).</w:t>
      </w:r>
    </w:p>
    <w:p w14:paraId="0AD515B0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На территории Новгородской области действует областной закон от 20.07.2007 № 145 – ОЗ «О порядке заготовки пищевых лесных ресурсов, сбора лекарственных растений, заготовки и сбора недревесных лесных ресурсов гражданами для собственных нужд» (далее областной закон № 145 – ОЗ).</w:t>
      </w:r>
    </w:p>
    <w:p w14:paraId="2BADB145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В соответствии с пунктом 5 статьи 3 областного закона № 145-ОЗ  при заготовке валежника осуществляется сбор лежащих на поверхности земли остатков стволов деревьев, сучьев, не являющихся порубочными остатками в местах проведения лесосечных работ и (или) образовавшихся вследствие естественного отмирания деревьев, при их повреждении вредными организмами, буреломе, снеговале.</w:t>
      </w:r>
    </w:p>
    <w:p w14:paraId="41765D9D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Заготовка валежника осуществляется в течение всего года, при этом использование ручных инструментов при заготовке валежника закон не запрещает.</w:t>
      </w:r>
    </w:p>
    <w:p w14:paraId="74F216B1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Ограничений по объёму заготовки (сбору) валежника нет.</w:t>
      </w:r>
    </w:p>
    <w:p w14:paraId="065D6928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 xml:space="preserve">Порубочные остатки, размещенные на лесосеках (делянках), и не вывезенная </w:t>
      </w:r>
      <w:proofErr w:type="spellStart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лесозаговителем</w:t>
      </w:r>
      <w:proofErr w:type="spellEnd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 xml:space="preserve"> древесина к валежнику </w:t>
      </w:r>
      <w:r w:rsidRPr="00BC1FBC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ru-RU"/>
          <w14:ligatures w14:val="none"/>
        </w:rPr>
        <w:t>не относятся.</w:t>
      </w:r>
    </w:p>
    <w:p w14:paraId="4897E9E4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К снеговалу относятся остатки ствола дерева и сучья, лежащие на поверхности земли, сломавшиеся под тяжестью снега.</w:t>
      </w:r>
    </w:p>
    <w:p w14:paraId="06F498D0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К бурелому относятся остатки ствола дерева, лежащего на поверхности земли, сломанного под действием ураганных ветров.</w:t>
      </w:r>
    </w:p>
    <w:p w14:paraId="709713E3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Сухостойные деревья, стоящие на корню, а также деревья, вываленные с корнем (ветровал), к валежнику </w:t>
      </w:r>
      <w:r w:rsidRPr="00BC1FBC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ru-RU"/>
          <w14:ligatures w14:val="none"/>
        </w:rPr>
        <w:t>не относятся. </w:t>
      </w:r>
    </w:p>
    <w:p w14:paraId="6EE2F1BC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Уборка (рубка) сухостойных деревьев, стоящих на корню и деревьев, вывороченных с корнем (ветровал), относится к мерам санитарной безопасности, порядок и условия осуществления которых установлены Правилами санитарной безопасности в лесах, утвержденными Постановлением Правительства РФ от 20.05.2017 № 607.</w:t>
      </w:r>
    </w:p>
    <w:p w14:paraId="1360A652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 xml:space="preserve">Уборка (рубка) сухостойных деревьев </w:t>
      </w:r>
      <w:proofErr w:type="gramStart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и  ветровальной</w:t>
      </w:r>
      <w:proofErr w:type="gramEnd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 xml:space="preserve"> древесины без акта лесопатологического обследования и договора купли-продажи лесных насаждений влечет за собой административную и уголовную ответственность.</w:t>
      </w:r>
    </w:p>
    <w:p w14:paraId="7DD9565A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Административная ответственность предусмотрена ст. 8.28 КоАП РФ и влечет наложение административного штрафа по части 1 на граждан в размере от трех тысяч до четырех тысяч рублей; на должностных лиц – от двадцати до сорока тысяч рублей; на юридических лиц – от двухсот до трехсот тысяч рублей.</w:t>
      </w:r>
    </w:p>
    <w:p w14:paraId="15D2AE3D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 xml:space="preserve">Уголовная ответственность предусмотрена статьей 260 УК РФ (незаконная рубка лесных насаждений, совершенная в значительном </w:t>
      </w:r>
      <w:proofErr w:type="gramStart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размере  (</w:t>
      </w:r>
      <w:proofErr w:type="gramEnd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более 5000 рублей), и наказываются, в том числе  лишением свободы на срок до двух лет.</w:t>
      </w:r>
    </w:p>
    <w:p w14:paraId="4E73113B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 xml:space="preserve">Вместе с тем, Уголовный кодекс РФ предусматривает более строгое наказание за совершение преступления по частям 2 и 3 статьи 260 </w:t>
      </w:r>
      <w:proofErr w:type="gramStart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УК  РФ</w:t>
      </w:r>
      <w:proofErr w:type="gramEnd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, совершенное с квалифицирующими признаками.</w:t>
      </w:r>
    </w:p>
    <w:p w14:paraId="2F68F1AE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 xml:space="preserve">При этом, необходимо помнить, что складированная древесина в лесу может иметь собственника, и тогда действия по сбору данной древесины могут быть квалифицированы по ст. 7.27 КоАП </w:t>
      </w:r>
      <w:proofErr w:type="gramStart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( мелкое</w:t>
      </w:r>
      <w:proofErr w:type="gramEnd"/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 xml:space="preserve"> хищение чужого имущества (до 2500 рублей) и статье 158 УК РФ ( кража (свыше 2500 рублей).</w:t>
      </w:r>
    </w:p>
    <w:p w14:paraId="680C739B" w14:textId="77777777" w:rsidR="00BC1FBC" w:rsidRPr="00BC1FBC" w:rsidRDefault="00BC1FBC" w:rsidP="00BC1FBC">
      <w:pPr>
        <w:shd w:val="clear" w:color="auto" w:fill="CAE296"/>
        <w:spacing w:after="240" w:line="240" w:lineRule="auto"/>
        <w:jc w:val="both"/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</w:pPr>
      <w:r w:rsidRPr="00BC1FBC">
        <w:rPr>
          <w:rFonts w:ascii="Arial" w:eastAsia="Times New Roman" w:hAnsi="Arial" w:cs="Arial"/>
          <w:color w:val="3C3C3C"/>
          <w:kern w:val="0"/>
          <w:sz w:val="18"/>
          <w:szCs w:val="18"/>
          <w:lang w:eastAsia="ru-RU"/>
          <w14:ligatures w14:val="none"/>
        </w:rPr>
        <w:t>Принципиальным отличием мелкого хищения (административного правонарушения) от кражи (преступления) является размер ущерба, причиненного собственнику.</w:t>
      </w:r>
    </w:p>
    <w:p w14:paraId="522BC3B6" w14:textId="77777777" w:rsidR="001A2702" w:rsidRDefault="001A2702"/>
    <w:sectPr w:rsidR="001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BC"/>
    <w:rsid w:val="001A2702"/>
    <w:rsid w:val="00B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C380"/>
  <w15:chartTrackingRefBased/>
  <w15:docId w15:val="{E65CCCAF-A1E4-43FB-B295-BB7020F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C1FBC"/>
    <w:rPr>
      <w:color w:val="0000FF"/>
      <w:u w:val="single"/>
    </w:rPr>
  </w:style>
  <w:style w:type="character" w:styleId="a5">
    <w:name w:val="Strong"/>
    <w:basedOn w:val="a0"/>
    <w:uiPriority w:val="22"/>
    <w:qFormat/>
    <w:rsid w:val="00BC1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2023-11-02T08:48:00Z</dcterms:created>
  <dcterms:modified xsi:type="dcterms:W3CDTF">2023-11-02T08:48:00Z</dcterms:modified>
</cp:coreProperties>
</file>